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71" w:rsidRDefault="00CC7D18" w:rsidP="00CC7D18">
      <w:pPr>
        <w:jc w:val="center"/>
        <w:rPr>
          <w:b/>
        </w:rPr>
      </w:pPr>
      <w:r>
        <w:rPr>
          <w:b/>
        </w:rPr>
        <w:t>Коллоквиум 1.</w:t>
      </w:r>
    </w:p>
    <w:p w:rsidR="00CC7D18" w:rsidRPr="00CC7D18" w:rsidRDefault="00CC7D18" w:rsidP="00CC7D18">
      <w:pPr>
        <w:spacing w:after="0" w:line="240" w:lineRule="auto"/>
        <w:ind w:hanging="284"/>
        <w:rPr>
          <w:color w:val="000000" w:themeColor="text1"/>
          <w:sz w:val="28"/>
          <w:szCs w:val="28"/>
        </w:rPr>
      </w:pPr>
      <w:r w:rsidRPr="00CC7D18">
        <w:rPr>
          <w:color w:val="000000" w:themeColor="text1"/>
          <w:sz w:val="28"/>
          <w:szCs w:val="28"/>
        </w:rPr>
        <w:t>1. Определители 2-го порядка.</w:t>
      </w:r>
    </w:p>
    <w:p w:rsidR="00CC7D18" w:rsidRPr="00CC7D18" w:rsidRDefault="00CC7D18" w:rsidP="00CC7D18">
      <w:pPr>
        <w:spacing w:after="0" w:line="240" w:lineRule="auto"/>
        <w:ind w:hanging="284"/>
        <w:rPr>
          <w:color w:val="000000" w:themeColor="text1"/>
          <w:sz w:val="28"/>
          <w:szCs w:val="28"/>
        </w:rPr>
      </w:pPr>
      <w:r w:rsidRPr="00CC7D18">
        <w:rPr>
          <w:color w:val="000000" w:themeColor="text1"/>
          <w:sz w:val="28"/>
          <w:szCs w:val="28"/>
        </w:rPr>
        <w:t>2. Определители 3-го порядка.</w:t>
      </w:r>
    </w:p>
    <w:p w:rsidR="00CC7D18" w:rsidRPr="00CC7D18" w:rsidRDefault="00CC7D18" w:rsidP="00CC7D18">
      <w:pPr>
        <w:spacing w:after="0" w:line="240" w:lineRule="auto"/>
        <w:ind w:hanging="284"/>
        <w:rPr>
          <w:color w:val="000000" w:themeColor="text1"/>
          <w:sz w:val="28"/>
          <w:szCs w:val="28"/>
        </w:rPr>
      </w:pPr>
      <w:r w:rsidRPr="00CC7D18">
        <w:rPr>
          <w:color w:val="000000" w:themeColor="text1"/>
          <w:sz w:val="28"/>
          <w:szCs w:val="28"/>
        </w:rPr>
        <w:t>3. Свойства определителей.</w:t>
      </w:r>
    </w:p>
    <w:p w:rsidR="00CC7D18" w:rsidRPr="00CC7D18" w:rsidRDefault="00CC7D18" w:rsidP="00CC7D18">
      <w:pPr>
        <w:spacing w:after="0" w:line="240" w:lineRule="auto"/>
        <w:ind w:hanging="284"/>
        <w:rPr>
          <w:color w:val="000000" w:themeColor="text1"/>
          <w:sz w:val="28"/>
          <w:szCs w:val="28"/>
        </w:rPr>
      </w:pPr>
      <w:r w:rsidRPr="00CC7D18">
        <w:rPr>
          <w:color w:val="000000" w:themeColor="text1"/>
          <w:sz w:val="28"/>
          <w:szCs w:val="28"/>
        </w:rPr>
        <w:t xml:space="preserve">4. Понятие об определителях  </w:t>
      </w:r>
      <w:r w:rsidRPr="00CC7D18">
        <w:rPr>
          <w:i/>
          <w:color w:val="000000" w:themeColor="text1"/>
          <w:sz w:val="28"/>
          <w:szCs w:val="28"/>
          <w:lang w:val="en-US"/>
        </w:rPr>
        <w:t>n</w:t>
      </w:r>
      <w:r w:rsidRPr="00CC7D18">
        <w:rPr>
          <w:color w:val="000000" w:themeColor="text1"/>
          <w:sz w:val="28"/>
          <w:szCs w:val="28"/>
        </w:rPr>
        <w:t xml:space="preserve"> – го порядка.</w:t>
      </w:r>
    </w:p>
    <w:p w:rsidR="00CC7D18" w:rsidRPr="00CC7D18" w:rsidRDefault="00CC7D18" w:rsidP="00CC7D18">
      <w:pPr>
        <w:spacing w:after="0" w:line="240" w:lineRule="auto"/>
        <w:ind w:hanging="284"/>
        <w:rPr>
          <w:color w:val="000000" w:themeColor="text1"/>
          <w:sz w:val="28"/>
          <w:szCs w:val="28"/>
        </w:rPr>
      </w:pPr>
      <w:r w:rsidRPr="00CC7D18">
        <w:rPr>
          <w:color w:val="000000" w:themeColor="text1"/>
          <w:sz w:val="28"/>
          <w:szCs w:val="28"/>
        </w:rPr>
        <w:t>5. Матрицы и действия над ними.</w:t>
      </w:r>
    </w:p>
    <w:p w:rsidR="00CC7D18" w:rsidRPr="00CC7D18" w:rsidRDefault="00CC7D18" w:rsidP="00CC7D18">
      <w:pPr>
        <w:spacing w:after="0" w:line="240" w:lineRule="auto"/>
        <w:ind w:hanging="284"/>
        <w:rPr>
          <w:color w:val="000000" w:themeColor="text1"/>
          <w:sz w:val="28"/>
          <w:szCs w:val="28"/>
        </w:rPr>
      </w:pPr>
      <w:r w:rsidRPr="00CC7D18">
        <w:rPr>
          <w:color w:val="000000" w:themeColor="text1"/>
          <w:sz w:val="28"/>
          <w:szCs w:val="28"/>
        </w:rPr>
        <w:t>6. Обратная матрица.</w:t>
      </w:r>
    </w:p>
    <w:p w:rsidR="00CC7D18" w:rsidRPr="00CC7D18" w:rsidRDefault="00CC7D18" w:rsidP="00CC7D18">
      <w:pPr>
        <w:spacing w:after="0" w:line="240" w:lineRule="auto"/>
        <w:ind w:hanging="284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7</w:t>
      </w:r>
      <w:r w:rsidRPr="00CC7D18">
        <w:rPr>
          <w:rFonts w:eastAsia="Calibri"/>
          <w:color w:val="000000" w:themeColor="text1"/>
          <w:sz w:val="28"/>
          <w:szCs w:val="28"/>
        </w:rPr>
        <w:t>. Правило Крамера.</w:t>
      </w:r>
    </w:p>
    <w:p w:rsidR="00CC7D18" w:rsidRPr="00CC7D18" w:rsidRDefault="00CC7D18" w:rsidP="00CC7D18">
      <w:pPr>
        <w:spacing w:after="0" w:line="240" w:lineRule="auto"/>
        <w:ind w:hanging="284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8</w:t>
      </w:r>
      <w:r w:rsidRPr="00CC7D18">
        <w:rPr>
          <w:rFonts w:eastAsia="Calibri"/>
          <w:color w:val="000000" w:themeColor="text1"/>
          <w:sz w:val="28"/>
          <w:szCs w:val="28"/>
        </w:rPr>
        <w:t>. Матричный способ решения систем алгебраических уравнений.</w:t>
      </w:r>
    </w:p>
    <w:p w:rsidR="00CC7D18" w:rsidRPr="00CC7D18" w:rsidRDefault="00CC7D18" w:rsidP="00CC7D18">
      <w:pPr>
        <w:spacing w:after="0" w:line="240" w:lineRule="auto"/>
        <w:ind w:hanging="284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9</w:t>
      </w:r>
      <w:r w:rsidRPr="00CC7D18">
        <w:rPr>
          <w:rFonts w:eastAsia="Calibri"/>
          <w:color w:val="000000" w:themeColor="text1"/>
          <w:sz w:val="28"/>
          <w:szCs w:val="28"/>
        </w:rPr>
        <w:t>. Метод Гаусса</w:t>
      </w:r>
    </w:p>
    <w:p w:rsidR="00CC7D18" w:rsidRPr="00CC7D18" w:rsidRDefault="00CC7D18" w:rsidP="00CC7D18">
      <w:pPr>
        <w:spacing w:after="0" w:line="240" w:lineRule="auto"/>
        <w:ind w:hanging="284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10</w:t>
      </w:r>
      <w:r w:rsidRPr="00CC7D18">
        <w:rPr>
          <w:rFonts w:eastAsia="Calibri"/>
          <w:color w:val="000000" w:themeColor="text1"/>
          <w:sz w:val="28"/>
          <w:szCs w:val="28"/>
        </w:rPr>
        <w:t>. Основные типы уравнений и способы их исследования.</w:t>
      </w:r>
    </w:p>
    <w:p w:rsidR="00CC7D18" w:rsidRPr="00CC7D18" w:rsidRDefault="00CC7D18" w:rsidP="00CC7D18">
      <w:pPr>
        <w:spacing w:after="0" w:line="240" w:lineRule="auto"/>
        <w:ind w:hanging="284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11</w:t>
      </w:r>
      <w:r w:rsidRPr="00CC7D18">
        <w:rPr>
          <w:rFonts w:eastAsia="Calibri"/>
          <w:color w:val="000000" w:themeColor="text1"/>
          <w:sz w:val="28"/>
          <w:szCs w:val="28"/>
        </w:rPr>
        <w:t>. Ранг матрицы.</w:t>
      </w:r>
    </w:p>
    <w:p w:rsidR="00CC7D18" w:rsidRPr="00CC7D18" w:rsidRDefault="00CC7D18" w:rsidP="00CC7D18">
      <w:pPr>
        <w:spacing w:after="0" w:line="240" w:lineRule="auto"/>
        <w:ind w:hanging="284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12</w:t>
      </w:r>
      <w:r w:rsidRPr="00CC7D18">
        <w:rPr>
          <w:rFonts w:eastAsia="Calibri"/>
          <w:color w:val="000000" w:themeColor="text1"/>
          <w:sz w:val="28"/>
          <w:szCs w:val="28"/>
        </w:rPr>
        <w:t>. Теорема Кронекера – Капели.</w:t>
      </w:r>
    </w:p>
    <w:p w:rsidR="00CC7D18" w:rsidRPr="00CC7D18" w:rsidRDefault="00CC7D18" w:rsidP="00CC7D18">
      <w:pPr>
        <w:spacing w:after="0" w:line="240" w:lineRule="auto"/>
        <w:ind w:hanging="284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13</w:t>
      </w:r>
      <w:r w:rsidRPr="00CC7D18">
        <w:rPr>
          <w:rFonts w:eastAsia="Calibri"/>
          <w:color w:val="000000" w:themeColor="text1"/>
          <w:sz w:val="28"/>
          <w:szCs w:val="28"/>
        </w:rPr>
        <w:t>. Системы линейных однородных уравнений.</w:t>
      </w:r>
    </w:p>
    <w:p w:rsidR="00CC7D18" w:rsidRPr="00CC7D18" w:rsidRDefault="00CC7D18" w:rsidP="00CC7D18">
      <w:pPr>
        <w:spacing w:after="0" w:line="240" w:lineRule="auto"/>
        <w:ind w:hanging="284"/>
        <w:rPr>
          <w:rFonts w:eastAsia="Calibri"/>
          <w:color w:val="000000" w:themeColor="text1"/>
          <w:sz w:val="28"/>
          <w:szCs w:val="28"/>
        </w:rPr>
      </w:pPr>
      <w:r w:rsidRPr="00CC7D18">
        <w:rPr>
          <w:rFonts w:eastAsia="Calibri"/>
          <w:color w:val="000000" w:themeColor="text1"/>
          <w:sz w:val="28"/>
          <w:szCs w:val="28"/>
        </w:rPr>
        <w:t>1</w:t>
      </w:r>
      <w:r>
        <w:rPr>
          <w:rFonts w:eastAsia="Calibri"/>
          <w:color w:val="000000" w:themeColor="text1"/>
          <w:sz w:val="28"/>
          <w:szCs w:val="28"/>
        </w:rPr>
        <w:t>4</w:t>
      </w:r>
      <w:r w:rsidRPr="00CC7D18">
        <w:rPr>
          <w:rFonts w:eastAsia="Calibri"/>
          <w:color w:val="000000" w:themeColor="text1"/>
          <w:sz w:val="28"/>
          <w:szCs w:val="28"/>
        </w:rPr>
        <w:t>. Понятие вектора.</w:t>
      </w:r>
    </w:p>
    <w:p w:rsidR="00CC7D18" w:rsidRPr="00CC7D18" w:rsidRDefault="00CC7D18" w:rsidP="00CC7D18">
      <w:pPr>
        <w:spacing w:after="0" w:line="240" w:lineRule="auto"/>
        <w:ind w:hanging="284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15</w:t>
      </w:r>
      <w:r w:rsidRPr="00CC7D18">
        <w:rPr>
          <w:rFonts w:eastAsia="Calibri"/>
          <w:color w:val="000000" w:themeColor="text1"/>
          <w:sz w:val="28"/>
          <w:szCs w:val="28"/>
        </w:rPr>
        <w:t>. Линейные операции над векторами.</w:t>
      </w:r>
    </w:p>
    <w:p w:rsidR="00CC7D18" w:rsidRPr="00CC7D18" w:rsidRDefault="00CC7D18" w:rsidP="00CC7D18">
      <w:pPr>
        <w:spacing w:after="0" w:line="240" w:lineRule="auto"/>
        <w:ind w:hanging="284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16</w:t>
      </w:r>
      <w:r w:rsidRPr="00CC7D18">
        <w:rPr>
          <w:rFonts w:eastAsia="Calibri"/>
          <w:color w:val="000000" w:themeColor="text1"/>
          <w:sz w:val="28"/>
          <w:szCs w:val="28"/>
        </w:rPr>
        <w:t>. Линейная зависимость и независимость векторов.</w:t>
      </w:r>
    </w:p>
    <w:p w:rsidR="00CC7D18" w:rsidRPr="00CC7D18" w:rsidRDefault="00CC7D18" w:rsidP="00CC7D18">
      <w:pPr>
        <w:spacing w:after="0" w:line="240" w:lineRule="auto"/>
        <w:ind w:hanging="284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17</w:t>
      </w:r>
      <w:r w:rsidRPr="00CC7D18">
        <w:rPr>
          <w:rFonts w:eastAsia="Calibri"/>
          <w:color w:val="000000" w:themeColor="text1"/>
          <w:sz w:val="28"/>
          <w:szCs w:val="28"/>
        </w:rPr>
        <w:t>. Критерии линейной зависимости векторов.</w:t>
      </w:r>
    </w:p>
    <w:p w:rsidR="00CC7D18" w:rsidRPr="00CC7D18" w:rsidRDefault="00CC7D18" w:rsidP="00CC7D18">
      <w:pPr>
        <w:spacing w:after="0" w:line="240" w:lineRule="auto"/>
        <w:ind w:hanging="284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18</w:t>
      </w:r>
      <w:r w:rsidRPr="00CC7D18">
        <w:rPr>
          <w:rFonts w:eastAsia="Calibri"/>
          <w:color w:val="000000" w:themeColor="text1"/>
          <w:sz w:val="28"/>
          <w:szCs w:val="28"/>
        </w:rPr>
        <w:t>. Векторное линейное пространство.Базис и размерность пространства.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CC7D18">
        <w:rPr>
          <w:rFonts w:eastAsia="Calibri"/>
          <w:color w:val="000000" w:themeColor="text1"/>
          <w:sz w:val="28"/>
          <w:szCs w:val="28"/>
        </w:rPr>
        <w:t>Ориентация пространства.</w:t>
      </w:r>
    </w:p>
    <w:p w:rsidR="00CC7D18" w:rsidRPr="00CC7D18" w:rsidRDefault="00CC7D18" w:rsidP="00CC7D18">
      <w:pPr>
        <w:spacing w:after="0" w:line="240" w:lineRule="auto"/>
        <w:ind w:hanging="284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1</w:t>
      </w:r>
      <w:r w:rsidRPr="00CC7D18">
        <w:rPr>
          <w:rFonts w:eastAsia="Calibri"/>
          <w:color w:val="000000" w:themeColor="text1"/>
          <w:sz w:val="28"/>
          <w:szCs w:val="28"/>
        </w:rPr>
        <w:t>9. Координаты вектора.</w:t>
      </w:r>
    </w:p>
    <w:p w:rsidR="00CC7D18" w:rsidRPr="00CC7D18" w:rsidRDefault="00CC7D18" w:rsidP="00CC7D18">
      <w:pPr>
        <w:spacing w:after="0" w:line="240" w:lineRule="auto"/>
        <w:ind w:hanging="284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2</w:t>
      </w:r>
      <w:r w:rsidRPr="00CC7D18">
        <w:rPr>
          <w:rFonts w:eastAsia="Calibri"/>
          <w:color w:val="000000" w:themeColor="text1"/>
          <w:sz w:val="28"/>
          <w:szCs w:val="28"/>
        </w:rPr>
        <w:t>0. Проекция вектора на ось.</w:t>
      </w:r>
    </w:p>
    <w:p w:rsidR="00CC7D18" w:rsidRPr="00CC7D18" w:rsidRDefault="00CC7D18" w:rsidP="00CC7D18">
      <w:pPr>
        <w:spacing w:after="0" w:line="240" w:lineRule="auto"/>
        <w:ind w:hanging="284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2</w:t>
      </w:r>
      <w:r w:rsidRPr="00CC7D18">
        <w:rPr>
          <w:rFonts w:eastAsia="Calibri"/>
          <w:color w:val="000000" w:themeColor="text1"/>
          <w:sz w:val="28"/>
          <w:szCs w:val="28"/>
        </w:rPr>
        <w:t>1. Теоремы о проекциях.</w:t>
      </w:r>
    </w:p>
    <w:p w:rsidR="00CC7D18" w:rsidRPr="00CC7D18" w:rsidRDefault="00CC7D18" w:rsidP="00CC7D18">
      <w:pPr>
        <w:spacing w:after="0" w:line="240" w:lineRule="auto"/>
        <w:ind w:hanging="284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22</w:t>
      </w:r>
      <w:r w:rsidRPr="00CC7D18">
        <w:rPr>
          <w:rFonts w:eastAsia="Calibri"/>
          <w:color w:val="000000" w:themeColor="text1"/>
          <w:sz w:val="28"/>
          <w:szCs w:val="28"/>
        </w:rPr>
        <w:t>. Координаты точки и вектора в прямоугольной системе координат.</w:t>
      </w:r>
    </w:p>
    <w:p w:rsidR="00CC7D18" w:rsidRPr="00CC7D18" w:rsidRDefault="00CC7D18" w:rsidP="00CC7D18">
      <w:pPr>
        <w:spacing w:after="0" w:line="240" w:lineRule="auto"/>
        <w:ind w:hanging="284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23</w:t>
      </w:r>
      <w:r w:rsidRPr="00CC7D18">
        <w:rPr>
          <w:rFonts w:eastAsia="Calibri"/>
          <w:color w:val="000000" w:themeColor="text1"/>
          <w:sz w:val="28"/>
          <w:szCs w:val="28"/>
        </w:rPr>
        <w:t>. Линейные действия над векторами в координатной системе.</w:t>
      </w:r>
    </w:p>
    <w:p w:rsidR="00CC7D18" w:rsidRPr="00CC7D18" w:rsidRDefault="00CC7D18" w:rsidP="00CC7D18">
      <w:pPr>
        <w:spacing w:after="0" w:line="240" w:lineRule="auto"/>
        <w:ind w:hanging="284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      </w:t>
      </w:r>
      <w:r w:rsidRPr="00CC7D18">
        <w:rPr>
          <w:rFonts w:eastAsia="Calibri"/>
          <w:color w:val="000000" w:themeColor="text1"/>
          <w:sz w:val="28"/>
          <w:szCs w:val="28"/>
        </w:rPr>
        <w:t>Выражение вектора через координаты его начала и конца.</w:t>
      </w:r>
    </w:p>
    <w:p w:rsidR="00CC7D18" w:rsidRPr="00CC7D18" w:rsidRDefault="00CC7D18" w:rsidP="00CC7D18">
      <w:pPr>
        <w:spacing w:after="0" w:line="240" w:lineRule="auto"/>
        <w:ind w:hanging="284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24</w:t>
      </w:r>
      <w:r w:rsidRPr="00CC7D18">
        <w:rPr>
          <w:rFonts w:eastAsia="Calibri"/>
          <w:color w:val="000000" w:themeColor="text1"/>
          <w:sz w:val="28"/>
          <w:szCs w:val="28"/>
        </w:rPr>
        <w:t>. Расстояние между двумя точками.</w:t>
      </w:r>
    </w:p>
    <w:p w:rsidR="00CC7D18" w:rsidRPr="00CC7D18" w:rsidRDefault="00CC7D18" w:rsidP="00CC7D18">
      <w:pPr>
        <w:spacing w:after="0" w:line="240" w:lineRule="auto"/>
        <w:ind w:hanging="284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25</w:t>
      </w:r>
      <w:r w:rsidRPr="00CC7D18">
        <w:rPr>
          <w:rFonts w:eastAsia="Calibri"/>
          <w:color w:val="000000" w:themeColor="text1"/>
          <w:sz w:val="28"/>
          <w:szCs w:val="28"/>
        </w:rPr>
        <w:t>. Деление отрезка в данном отношении.</w:t>
      </w:r>
    </w:p>
    <w:p w:rsidR="00CC7D18" w:rsidRPr="00CC7D18" w:rsidRDefault="00CC7D18" w:rsidP="00CC7D18">
      <w:pPr>
        <w:spacing w:after="0" w:line="240" w:lineRule="auto"/>
        <w:ind w:left="-567" w:hanging="284"/>
        <w:rPr>
          <w:rFonts w:eastAsia="Calibri"/>
          <w:color w:val="000000" w:themeColor="text1"/>
          <w:sz w:val="28"/>
          <w:szCs w:val="28"/>
        </w:rPr>
      </w:pPr>
      <w:r w:rsidRPr="00CC7D18">
        <w:rPr>
          <w:rFonts w:eastAsia="Calibri"/>
          <w:color w:val="000000" w:themeColor="text1"/>
          <w:sz w:val="28"/>
          <w:szCs w:val="28"/>
        </w:rPr>
        <w:t xml:space="preserve">        </w:t>
      </w:r>
      <w:r>
        <w:rPr>
          <w:rFonts w:eastAsia="Calibri"/>
          <w:color w:val="000000" w:themeColor="text1"/>
          <w:sz w:val="28"/>
          <w:szCs w:val="28"/>
        </w:rPr>
        <w:t>26</w:t>
      </w:r>
      <w:r w:rsidRPr="00CC7D18">
        <w:rPr>
          <w:rFonts w:eastAsia="Calibri"/>
          <w:color w:val="000000" w:themeColor="text1"/>
          <w:sz w:val="28"/>
          <w:szCs w:val="28"/>
        </w:rPr>
        <w:t>.  Скалярное произведение двух векторов.</w:t>
      </w:r>
    </w:p>
    <w:p w:rsidR="00CC7D18" w:rsidRPr="00CC7D18" w:rsidRDefault="00CC7D18" w:rsidP="00CC7D18">
      <w:pPr>
        <w:spacing w:after="0" w:line="240" w:lineRule="auto"/>
        <w:ind w:left="-567" w:hanging="284"/>
        <w:rPr>
          <w:rFonts w:eastAsia="Calibri"/>
          <w:color w:val="000000" w:themeColor="text1"/>
          <w:sz w:val="28"/>
          <w:szCs w:val="28"/>
        </w:rPr>
      </w:pPr>
      <w:r w:rsidRPr="00CC7D18">
        <w:rPr>
          <w:rFonts w:eastAsia="Calibri"/>
          <w:color w:val="000000" w:themeColor="text1"/>
          <w:sz w:val="28"/>
          <w:szCs w:val="28"/>
        </w:rPr>
        <w:t xml:space="preserve">        </w:t>
      </w:r>
      <w:r>
        <w:rPr>
          <w:rFonts w:eastAsia="Calibri"/>
          <w:color w:val="000000" w:themeColor="text1"/>
          <w:sz w:val="28"/>
          <w:szCs w:val="28"/>
        </w:rPr>
        <w:t>27</w:t>
      </w:r>
      <w:r w:rsidRPr="00CC7D18">
        <w:rPr>
          <w:rFonts w:eastAsia="Calibri"/>
          <w:color w:val="000000" w:themeColor="text1"/>
          <w:sz w:val="28"/>
          <w:szCs w:val="28"/>
        </w:rPr>
        <w:t>.  Векторное произведение двух векторов.</w:t>
      </w:r>
    </w:p>
    <w:p w:rsidR="00CC7D18" w:rsidRPr="00CC7D18" w:rsidRDefault="00CC7D18" w:rsidP="00CC7D18">
      <w:pPr>
        <w:spacing w:after="0" w:line="240" w:lineRule="auto"/>
        <w:ind w:left="-567" w:hanging="284"/>
        <w:jc w:val="both"/>
        <w:rPr>
          <w:rFonts w:eastAsia="Calibri"/>
          <w:color w:val="000000" w:themeColor="text1"/>
          <w:sz w:val="28"/>
          <w:szCs w:val="28"/>
        </w:rPr>
      </w:pPr>
      <w:r w:rsidRPr="00CC7D18">
        <w:rPr>
          <w:rFonts w:eastAsia="Calibri"/>
          <w:color w:val="000000" w:themeColor="text1"/>
          <w:sz w:val="28"/>
          <w:szCs w:val="28"/>
        </w:rPr>
        <w:t xml:space="preserve">        </w:t>
      </w:r>
      <w:r>
        <w:rPr>
          <w:rFonts w:eastAsia="Calibri"/>
          <w:color w:val="000000" w:themeColor="text1"/>
          <w:sz w:val="28"/>
          <w:szCs w:val="28"/>
        </w:rPr>
        <w:t>28</w:t>
      </w:r>
      <w:r w:rsidRPr="00CC7D18">
        <w:rPr>
          <w:rFonts w:eastAsia="Calibri"/>
          <w:color w:val="000000" w:themeColor="text1"/>
          <w:sz w:val="28"/>
          <w:szCs w:val="28"/>
        </w:rPr>
        <w:t>.  Смешанное произведение</w:t>
      </w:r>
    </w:p>
    <w:p w:rsidR="00CC7D18" w:rsidRPr="00CC7D18" w:rsidRDefault="00CC7D18" w:rsidP="00CC7D18">
      <w:pPr>
        <w:spacing w:after="0" w:line="240" w:lineRule="auto"/>
        <w:ind w:left="-567" w:hanging="284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        29. </w:t>
      </w:r>
      <w:r w:rsidRPr="00CC7D18">
        <w:rPr>
          <w:rFonts w:eastAsia="Calibri"/>
          <w:color w:val="000000" w:themeColor="text1"/>
          <w:sz w:val="28"/>
          <w:szCs w:val="28"/>
        </w:rPr>
        <w:t xml:space="preserve"> Понятие об уравнении линии на плоскости, уравнение окружности.</w:t>
      </w:r>
    </w:p>
    <w:p w:rsidR="00CC7D18" w:rsidRDefault="00CC7D18" w:rsidP="00CC7D18">
      <w:pPr>
        <w:spacing w:after="0" w:line="240" w:lineRule="auto"/>
        <w:ind w:hanging="284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30. </w:t>
      </w:r>
      <w:r w:rsidRPr="00CC7D18">
        <w:rPr>
          <w:rFonts w:eastAsia="Calibri"/>
          <w:color w:val="000000" w:themeColor="text1"/>
          <w:sz w:val="28"/>
          <w:szCs w:val="28"/>
        </w:rPr>
        <w:t xml:space="preserve"> Уравнение прямой, проходяще</w:t>
      </w:r>
      <w:r>
        <w:rPr>
          <w:rFonts w:eastAsia="Calibri"/>
          <w:color w:val="000000" w:themeColor="text1"/>
          <w:sz w:val="28"/>
          <w:szCs w:val="28"/>
        </w:rPr>
        <w:t>й через данную точку перпендику</w:t>
      </w:r>
      <w:r w:rsidRPr="00CC7D18">
        <w:rPr>
          <w:rFonts w:eastAsia="Calibri"/>
          <w:color w:val="000000" w:themeColor="text1"/>
          <w:sz w:val="28"/>
          <w:szCs w:val="28"/>
        </w:rPr>
        <w:t xml:space="preserve">лярно </w:t>
      </w:r>
      <w:r>
        <w:rPr>
          <w:rFonts w:eastAsia="Calibri"/>
          <w:color w:val="000000" w:themeColor="text1"/>
          <w:sz w:val="28"/>
          <w:szCs w:val="28"/>
        </w:rPr>
        <w:t xml:space="preserve">  </w:t>
      </w:r>
    </w:p>
    <w:p w:rsidR="00CC7D18" w:rsidRPr="00CC7D18" w:rsidRDefault="00CC7D18" w:rsidP="00CC7D18">
      <w:pPr>
        <w:spacing w:after="0" w:line="240" w:lineRule="auto"/>
        <w:ind w:hanging="284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       </w:t>
      </w:r>
      <w:r w:rsidRPr="00CC7D18">
        <w:rPr>
          <w:rFonts w:eastAsia="Calibri"/>
          <w:color w:val="000000" w:themeColor="text1"/>
          <w:sz w:val="28"/>
          <w:szCs w:val="28"/>
        </w:rPr>
        <w:t>данному вектору.</w:t>
      </w:r>
    </w:p>
    <w:p w:rsidR="00CC7D18" w:rsidRPr="00CC7D18" w:rsidRDefault="00CC7D18" w:rsidP="00CC7D18">
      <w:pPr>
        <w:spacing w:after="0" w:line="240" w:lineRule="auto"/>
        <w:ind w:hanging="284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31. </w:t>
      </w:r>
      <w:r w:rsidRPr="00CC7D18">
        <w:rPr>
          <w:rFonts w:eastAsia="Calibri"/>
          <w:color w:val="000000" w:themeColor="text1"/>
          <w:sz w:val="28"/>
          <w:szCs w:val="28"/>
        </w:rPr>
        <w:t xml:space="preserve"> Общее уравнение прямой.</w:t>
      </w:r>
    </w:p>
    <w:p w:rsidR="00CC7D18" w:rsidRPr="00CC7D18" w:rsidRDefault="00CC7D18" w:rsidP="00CC7D18">
      <w:pPr>
        <w:spacing w:after="0" w:line="240" w:lineRule="auto"/>
        <w:ind w:hanging="284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32. </w:t>
      </w:r>
      <w:r w:rsidRPr="00CC7D18">
        <w:rPr>
          <w:rFonts w:eastAsia="Calibri"/>
          <w:color w:val="000000" w:themeColor="text1"/>
          <w:sz w:val="28"/>
          <w:szCs w:val="28"/>
        </w:rPr>
        <w:t xml:space="preserve"> Уравнение прямой в отрезках.</w:t>
      </w:r>
    </w:p>
    <w:p w:rsidR="00CC7D18" w:rsidRPr="00CC7D18" w:rsidRDefault="00CC7D18" w:rsidP="00CC7D18">
      <w:pPr>
        <w:spacing w:after="0" w:line="240" w:lineRule="auto"/>
        <w:ind w:hanging="284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33. </w:t>
      </w:r>
      <w:r w:rsidRPr="00CC7D18">
        <w:rPr>
          <w:rFonts w:eastAsia="Calibri"/>
          <w:color w:val="000000" w:themeColor="text1"/>
          <w:sz w:val="28"/>
          <w:szCs w:val="28"/>
        </w:rPr>
        <w:t xml:space="preserve"> Уравнение прямой с угловым коэффициентом.</w:t>
      </w:r>
    </w:p>
    <w:p w:rsidR="00CC7D18" w:rsidRPr="00CC7D18" w:rsidRDefault="00CC7D18" w:rsidP="00CC7D18">
      <w:pPr>
        <w:spacing w:after="0" w:line="240" w:lineRule="auto"/>
        <w:ind w:hanging="284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34. </w:t>
      </w:r>
      <w:r w:rsidRPr="00CC7D18">
        <w:rPr>
          <w:rFonts w:eastAsia="Calibri"/>
          <w:color w:val="000000" w:themeColor="text1"/>
          <w:sz w:val="28"/>
          <w:szCs w:val="28"/>
        </w:rPr>
        <w:t xml:space="preserve"> Пучок прямых.</w:t>
      </w:r>
    </w:p>
    <w:p w:rsidR="00CC7D18" w:rsidRPr="00CC7D18" w:rsidRDefault="00CC7D18" w:rsidP="00CC7D18">
      <w:pPr>
        <w:spacing w:after="0" w:line="240" w:lineRule="auto"/>
        <w:ind w:hanging="284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35</w:t>
      </w:r>
      <w:r w:rsidRPr="00CC7D18">
        <w:rPr>
          <w:rFonts w:eastAsia="Calibri"/>
          <w:color w:val="000000" w:themeColor="text1"/>
          <w:sz w:val="28"/>
          <w:szCs w:val="28"/>
        </w:rPr>
        <w:t>. Уравнение прямой, проходящей через две данные точки.</w:t>
      </w:r>
    </w:p>
    <w:p w:rsidR="00CC7D18" w:rsidRPr="00CC7D18" w:rsidRDefault="00CC7D18" w:rsidP="00CC7D18">
      <w:pPr>
        <w:spacing w:after="0" w:line="240" w:lineRule="auto"/>
        <w:ind w:hanging="284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36</w:t>
      </w:r>
      <w:r w:rsidRPr="00CC7D18">
        <w:rPr>
          <w:rFonts w:eastAsia="Calibri"/>
          <w:color w:val="000000" w:themeColor="text1"/>
          <w:sz w:val="28"/>
          <w:szCs w:val="28"/>
        </w:rPr>
        <w:t>. Угол между прямыми.</w:t>
      </w:r>
    </w:p>
    <w:p w:rsidR="00CC7D18" w:rsidRPr="00CC7D18" w:rsidRDefault="00CC7D18" w:rsidP="00CC7D18">
      <w:pPr>
        <w:spacing w:after="0" w:line="240" w:lineRule="auto"/>
        <w:ind w:hanging="284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37</w:t>
      </w:r>
      <w:r w:rsidRPr="00CC7D18">
        <w:rPr>
          <w:rFonts w:eastAsia="Calibri"/>
          <w:color w:val="000000" w:themeColor="text1"/>
          <w:sz w:val="28"/>
          <w:szCs w:val="28"/>
        </w:rPr>
        <w:t>. Расстояние от точки до прямой.</w:t>
      </w:r>
    </w:p>
    <w:p w:rsidR="00CC7D18" w:rsidRPr="00CC7D18" w:rsidRDefault="00CC7D18" w:rsidP="00CC7D18">
      <w:pPr>
        <w:spacing w:after="0" w:line="240" w:lineRule="auto"/>
        <w:ind w:hanging="284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38</w:t>
      </w:r>
      <w:r w:rsidRPr="00CC7D18">
        <w:rPr>
          <w:rFonts w:eastAsia="Calibri"/>
          <w:color w:val="000000" w:themeColor="text1"/>
          <w:sz w:val="28"/>
          <w:szCs w:val="28"/>
        </w:rPr>
        <w:t>. Каноническое уравнение эллипса.</w:t>
      </w:r>
    </w:p>
    <w:p w:rsidR="00CC7D18" w:rsidRPr="00CC7D18" w:rsidRDefault="00CC7D18" w:rsidP="00CC7D18">
      <w:pPr>
        <w:spacing w:after="0" w:line="240" w:lineRule="auto"/>
        <w:ind w:hanging="284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39</w:t>
      </w:r>
      <w:r w:rsidRPr="00CC7D18">
        <w:rPr>
          <w:rFonts w:eastAsia="Calibri"/>
          <w:color w:val="000000" w:themeColor="text1"/>
          <w:sz w:val="28"/>
          <w:szCs w:val="28"/>
        </w:rPr>
        <w:t>. Каноническое уравнение гиперболы.</w:t>
      </w:r>
    </w:p>
    <w:p w:rsidR="00CC7D18" w:rsidRPr="00CC7D18" w:rsidRDefault="00CC7D18" w:rsidP="00CC7D18">
      <w:pPr>
        <w:spacing w:after="0" w:line="240" w:lineRule="auto"/>
        <w:ind w:hanging="284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40</w:t>
      </w:r>
      <w:r w:rsidRPr="00CC7D18">
        <w:rPr>
          <w:rFonts w:eastAsia="Calibri"/>
          <w:color w:val="000000" w:themeColor="text1"/>
          <w:sz w:val="28"/>
          <w:szCs w:val="28"/>
        </w:rPr>
        <w:t>.  Каноническое уравнение параболы.</w:t>
      </w:r>
    </w:p>
    <w:sectPr w:rsidR="00CC7D18" w:rsidRPr="00CC7D18" w:rsidSect="00FD7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CC7D18"/>
    <w:rsid w:val="005B5B81"/>
    <w:rsid w:val="007E32FC"/>
    <w:rsid w:val="00CC7D18"/>
    <w:rsid w:val="00CD40C9"/>
    <w:rsid w:val="00E13FAE"/>
    <w:rsid w:val="00F43010"/>
    <w:rsid w:val="00FD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2020-10-17T15:48:00Z</dcterms:created>
  <dcterms:modified xsi:type="dcterms:W3CDTF">2020-10-17T15:57:00Z</dcterms:modified>
</cp:coreProperties>
</file>